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B1BF" w14:textId="77777777" w:rsidR="00C73D85" w:rsidRPr="002A0C23" w:rsidRDefault="00C73D85" w:rsidP="003D5E82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A0C23">
        <w:rPr>
          <w:rFonts w:ascii="Comic Sans MS" w:hAnsi="Comic Sans MS"/>
          <w:b/>
          <w:sz w:val="24"/>
          <w:szCs w:val="24"/>
          <w:u w:val="single"/>
        </w:rPr>
        <w:t>GREAT HARWOOD MEDICAL GROUP</w:t>
      </w:r>
      <w:r>
        <w:rPr>
          <w:rFonts w:ascii="Comic Sans MS" w:hAnsi="Comic Sans MS"/>
          <w:b/>
          <w:sz w:val="24"/>
          <w:szCs w:val="24"/>
          <w:u w:val="single"/>
        </w:rPr>
        <w:t xml:space="preserve"> (GHMG)</w:t>
      </w:r>
    </w:p>
    <w:p w14:paraId="2B37EA45" w14:textId="06F25290" w:rsidR="00C73D85" w:rsidRDefault="00C73D85" w:rsidP="00C73D85">
      <w:pPr>
        <w:jc w:val="center"/>
        <w:rPr>
          <w:rStyle w:val="Strong"/>
          <w:rFonts w:ascii="Comic Sans MS" w:hAnsi="Comic Sans MS" w:cs="Arial"/>
          <w:b w:val="0"/>
          <w:sz w:val="24"/>
          <w:szCs w:val="24"/>
          <w:shd w:val="clear" w:color="auto" w:fill="FFFFFF"/>
        </w:rPr>
      </w:pPr>
      <w:r>
        <w:rPr>
          <w:rFonts w:ascii="Comic Sans MS" w:hAnsi="Comic Sans MS"/>
          <w:b/>
          <w:sz w:val="24"/>
          <w:szCs w:val="24"/>
          <w:u w:val="single"/>
        </w:rPr>
        <w:t>PATIE</w:t>
      </w:r>
      <w:r w:rsidRPr="002A0C23">
        <w:rPr>
          <w:rFonts w:ascii="Comic Sans MS" w:hAnsi="Comic Sans MS"/>
          <w:b/>
          <w:sz w:val="24"/>
          <w:szCs w:val="24"/>
          <w:u w:val="single"/>
        </w:rPr>
        <w:t>NT</w:t>
      </w:r>
      <w:r w:rsidR="003D5E82">
        <w:rPr>
          <w:rFonts w:ascii="Comic Sans MS" w:hAnsi="Comic Sans MS"/>
          <w:b/>
          <w:sz w:val="24"/>
          <w:szCs w:val="24"/>
          <w:u w:val="single"/>
        </w:rPr>
        <w:t xml:space="preserve"> PARTICIPATION GROUP</w:t>
      </w:r>
      <w:r w:rsidRPr="002A0C23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14:paraId="1B23128A" w14:textId="77777777" w:rsidR="00C73D85" w:rsidRDefault="00C73D85" w:rsidP="00C73D85">
      <w:pPr>
        <w:jc w:val="center"/>
        <w:rPr>
          <w:rFonts w:cs="Arial"/>
          <w:b/>
          <w:sz w:val="32"/>
          <w:szCs w:val="32"/>
          <w:u w:val="single"/>
        </w:rPr>
      </w:pPr>
      <w:r w:rsidRPr="00BC5455">
        <w:rPr>
          <w:rFonts w:cs="Arial"/>
          <w:b/>
          <w:sz w:val="32"/>
          <w:szCs w:val="32"/>
          <w:u w:val="single"/>
        </w:rPr>
        <w:t xml:space="preserve">AGM – Tuesday </w:t>
      </w:r>
      <w:r>
        <w:rPr>
          <w:rFonts w:cs="Arial"/>
          <w:b/>
          <w:sz w:val="32"/>
          <w:szCs w:val="32"/>
          <w:u w:val="single"/>
        </w:rPr>
        <w:t>25</w:t>
      </w:r>
      <w:r w:rsidRPr="00C73D85">
        <w:rPr>
          <w:rFonts w:cs="Arial"/>
          <w:b/>
          <w:sz w:val="32"/>
          <w:szCs w:val="32"/>
          <w:u w:val="single"/>
          <w:vertAlign w:val="superscript"/>
        </w:rPr>
        <w:t>th</w:t>
      </w:r>
      <w:r>
        <w:rPr>
          <w:rFonts w:cs="Arial"/>
          <w:b/>
          <w:sz w:val="32"/>
          <w:szCs w:val="32"/>
          <w:u w:val="single"/>
        </w:rPr>
        <w:t xml:space="preserve"> February 2025 1.00pm</w:t>
      </w:r>
    </w:p>
    <w:p w14:paraId="2B8AF7D3" w14:textId="0F82F313" w:rsidR="00C73D85" w:rsidRPr="009359D0" w:rsidRDefault="00C73D85" w:rsidP="00C73D85">
      <w:pPr>
        <w:rPr>
          <w:rFonts w:cs="Arial"/>
          <w:b/>
          <w:sz w:val="32"/>
          <w:szCs w:val="32"/>
        </w:rPr>
      </w:pPr>
      <w:r w:rsidRPr="009359D0">
        <w:rPr>
          <w:rFonts w:cs="Arial"/>
          <w:b/>
          <w:sz w:val="28"/>
          <w:szCs w:val="28"/>
        </w:rPr>
        <w:t>Members Present;</w:t>
      </w:r>
      <w:r w:rsidR="00D46BE2">
        <w:rPr>
          <w:rFonts w:cs="Arial"/>
          <w:b/>
          <w:sz w:val="32"/>
          <w:szCs w:val="32"/>
        </w:rPr>
        <w:t xml:space="preserve"> </w:t>
      </w:r>
      <w:r w:rsidR="00D46BE2" w:rsidRPr="009359D0">
        <w:rPr>
          <w:rFonts w:cs="Arial"/>
          <w:sz w:val="24"/>
          <w:szCs w:val="24"/>
        </w:rPr>
        <w:t xml:space="preserve">Sarah Lord, Lindsay Williams, David Cockett, Alan Wilkinson, Sue Hanson, Trish Hill and </w:t>
      </w:r>
      <w:r w:rsidR="003D5E82">
        <w:rPr>
          <w:rFonts w:cs="Arial"/>
          <w:sz w:val="24"/>
          <w:szCs w:val="24"/>
        </w:rPr>
        <w:t>E</w:t>
      </w:r>
      <w:r w:rsidR="009359D0" w:rsidRPr="009359D0">
        <w:rPr>
          <w:rFonts w:cs="Arial"/>
          <w:sz w:val="24"/>
          <w:szCs w:val="24"/>
        </w:rPr>
        <w:t xml:space="preserve">dina </w:t>
      </w:r>
      <w:proofErr w:type="spellStart"/>
      <w:r w:rsidR="009359D0" w:rsidRPr="009359D0">
        <w:rPr>
          <w:rFonts w:cs="Arial"/>
          <w:sz w:val="24"/>
          <w:szCs w:val="24"/>
        </w:rPr>
        <w:t>Gubas</w:t>
      </w:r>
      <w:proofErr w:type="spellEnd"/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59"/>
        <w:gridCol w:w="8221"/>
        <w:gridCol w:w="1560"/>
      </w:tblGrid>
      <w:tr w:rsidR="00C73D85" w14:paraId="2B738E34" w14:textId="77777777" w:rsidTr="00182687">
        <w:tc>
          <w:tcPr>
            <w:tcW w:w="959" w:type="dxa"/>
          </w:tcPr>
          <w:p w14:paraId="0D521C44" w14:textId="77777777" w:rsidR="00C73D85" w:rsidRPr="009556CE" w:rsidRDefault="00C73D85" w:rsidP="00182687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221" w:type="dxa"/>
          </w:tcPr>
          <w:p w14:paraId="2213228A" w14:textId="77777777" w:rsidR="00C73D85" w:rsidRDefault="00C73D85" w:rsidP="00182687">
            <w:pPr>
              <w:jc w:val="center"/>
            </w:pPr>
            <w:r>
              <w:t>Minute</w:t>
            </w:r>
          </w:p>
        </w:tc>
        <w:tc>
          <w:tcPr>
            <w:tcW w:w="1560" w:type="dxa"/>
          </w:tcPr>
          <w:p w14:paraId="5320C6B2" w14:textId="77777777" w:rsidR="00C73D85" w:rsidRDefault="00C73D85" w:rsidP="00182687">
            <w:pPr>
              <w:jc w:val="center"/>
            </w:pPr>
            <w:r>
              <w:t>Action</w:t>
            </w:r>
          </w:p>
        </w:tc>
      </w:tr>
      <w:tr w:rsidR="00C73D85" w14:paraId="1E3F31E5" w14:textId="77777777" w:rsidTr="00182687">
        <w:tc>
          <w:tcPr>
            <w:tcW w:w="959" w:type="dxa"/>
          </w:tcPr>
          <w:p w14:paraId="0B233E2E" w14:textId="77777777" w:rsidR="00C73D85" w:rsidRDefault="00C73D85" w:rsidP="00182687">
            <w:pPr>
              <w:jc w:val="center"/>
            </w:pPr>
            <w:r>
              <w:t>1.</w:t>
            </w:r>
          </w:p>
        </w:tc>
        <w:tc>
          <w:tcPr>
            <w:tcW w:w="8221" w:type="dxa"/>
          </w:tcPr>
          <w:p w14:paraId="621523A8" w14:textId="77777777" w:rsidR="00C73D85" w:rsidRDefault="00670B7F" w:rsidP="00182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Apologies; </w:t>
            </w:r>
            <w:r w:rsidRPr="00670B7F">
              <w:rPr>
                <w:sz w:val="24"/>
                <w:szCs w:val="24"/>
              </w:rPr>
              <w:t>Julia Ashworth, Margaret Morrison, Christine Jackson, Anita Flemming</w:t>
            </w:r>
          </w:p>
          <w:p w14:paraId="6005BFAB" w14:textId="77777777" w:rsidR="00C73D85" w:rsidRDefault="00C73D85" w:rsidP="00182687">
            <w:pPr>
              <w:rPr>
                <w:b/>
                <w:sz w:val="24"/>
                <w:szCs w:val="24"/>
              </w:rPr>
            </w:pPr>
          </w:p>
          <w:p w14:paraId="5796E294" w14:textId="77777777" w:rsidR="00670B7F" w:rsidRDefault="00C73D85" w:rsidP="00182687">
            <w:pPr>
              <w:rPr>
                <w:b/>
                <w:sz w:val="24"/>
                <w:szCs w:val="24"/>
              </w:rPr>
            </w:pPr>
            <w:r w:rsidRPr="00B8485F">
              <w:rPr>
                <w:b/>
                <w:sz w:val="24"/>
                <w:szCs w:val="24"/>
              </w:rPr>
              <w:t>Chairman’s Welcome</w:t>
            </w:r>
            <w:r w:rsidR="00670B7F">
              <w:rPr>
                <w:b/>
                <w:sz w:val="24"/>
                <w:szCs w:val="24"/>
              </w:rPr>
              <w:t>;</w:t>
            </w:r>
          </w:p>
          <w:p w14:paraId="527F3157" w14:textId="77777777" w:rsidR="00C73D85" w:rsidRPr="00B8485F" w:rsidRDefault="00670B7F" w:rsidP="001826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Lindsay welcomed everyone to our AGM, especially our two new members; Sue Hanson  and Trish Hill</w:t>
            </w:r>
            <w:r w:rsidR="00C73D85" w:rsidRPr="00B8485F">
              <w:rPr>
                <w:b/>
                <w:sz w:val="24"/>
                <w:szCs w:val="24"/>
              </w:rPr>
              <w:t xml:space="preserve"> </w:t>
            </w:r>
          </w:p>
          <w:p w14:paraId="7494ADD2" w14:textId="77777777" w:rsidR="00C73D85" w:rsidRDefault="00C73D85" w:rsidP="00182687">
            <w:pPr>
              <w:rPr>
                <w:sz w:val="28"/>
                <w:szCs w:val="28"/>
              </w:rPr>
            </w:pPr>
          </w:p>
          <w:p w14:paraId="06DD3B9E" w14:textId="77777777" w:rsidR="00C73D85" w:rsidRPr="00670B7F" w:rsidRDefault="00C73D85" w:rsidP="00182687">
            <w:pPr>
              <w:rPr>
                <w:sz w:val="28"/>
                <w:szCs w:val="28"/>
              </w:rPr>
            </w:pPr>
            <w:r w:rsidRPr="004E05B3">
              <w:rPr>
                <w:b/>
                <w:sz w:val="24"/>
                <w:szCs w:val="24"/>
              </w:rPr>
              <w:t xml:space="preserve">As there </w:t>
            </w:r>
            <w:r w:rsidR="009359D0">
              <w:rPr>
                <w:b/>
                <w:sz w:val="24"/>
                <w:szCs w:val="24"/>
              </w:rPr>
              <w:t xml:space="preserve">were no </w:t>
            </w:r>
            <w:r w:rsidRPr="004E05B3">
              <w:rPr>
                <w:b/>
                <w:sz w:val="24"/>
                <w:szCs w:val="24"/>
              </w:rPr>
              <w:t>recommendations to change the Terms of Reference these shall remain unaltered.</w:t>
            </w:r>
          </w:p>
          <w:p w14:paraId="7044C648" w14:textId="77777777" w:rsidR="004E05B3" w:rsidRPr="009556CE" w:rsidRDefault="004E05B3" w:rsidP="0018268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977A69A" w14:textId="77777777" w:rsidR="00C73D85" w:rsidRDefault="00C73D85" w:rsidP="00182687">
            <w:pPr>
              <w:jc w:val="center"/>
            </w:pPr>
          </w:p>
        </w:tc>
      </w:tr>
      <w:tr w:rsidR="00C73D85" w14:paraId="23122BA3" w14:textId="77777777" w:rsidTr="00182687">
        <w:tc>
          <w:tcPr>
            <w:tcW w:w="959" w:type="dxa"/>
          </w:tcPr>
          <w:p w14:paraId="7969F0C2" w14:textId="77777777" w:rsidR="00C73D85" w:rsidRDefault="00C73D85" w:rsidP="00182687">
            <w:pPr>
              <w:jc w:val="center"/>
            </w:pPr>
            <w:r>
              <w:t>2.</w:t>
            </w:r>
          </w:p>
        </w:tc>
        <w:tc>
          <w:tcPr>
            <w:tcW w:w="8221" w:type="dxa"/>
          </w:tcPr>
          <w:p w14:paraId="7046491F" w14:textId="77777777" w:rsidR="00C73D85" w:rsidRPr="00B8485F" w:rsidRDefault="00C73D85" w:rsidP="00182687">
            <w:pPr>
              <w:rPr>
                <w:b/>
                <w:sz w:val="24"/>
                <w:szCs w:val="24"/>
              </w:rPr>
            </w:pPr>
            <w:r w:rsidRPr="00B8485F">
              <w:rPr>
                <w:b/>
                <w:sz w:val="24"/>
                <w:szCs w:val="24"/>
              </w:rPr>
              <w:t>Organisation of the Group (elections)</w:t>
            </w:r>
            <w:r w:rsidRPr="00B8485F">
              <w:rPr>
                <w:b/>
                <w:sz w:val="24"/>
                <w:szCs w:val="24"/>
              </w:rPr>
              <w:tab/>
            </w:r>
          </w:p>
          <w:p w14:paraId="537013D6" w14:textId="77777777" w:rsidR="00C73D85" w:rsidRDefault="00C73D85" w:rsidP="00182687">
            <w:r w:rsidRPr="009556CE">
              <w:t>Terms of Reference</w:t>
            </w:r>
            <w:r>
              <w:t xml:space="preserve">  </w:t>
            </w:r>
            <w:r w:rsidRPr="009556CE">
              <w:t xml:space="preserve">4.1 – 4.2  Membership of the Group </w:t>
            </w:r>
            <w:r w:rsidRPr="009556CE">
              <w:tab/>
            </w:r>
            <w:r w:rsidRPr="009556CE">
              <w:tab/>
            </w:r>
          </w:p>
          <w:p w14:paraId="0DB5D009" w14:textId="77777777" w:rsidR="00C73D85" w:rsidRDefault="00C73D85" w:rsidP="00182687">
            <w:r w:rsidRPr="009556CE">
              <w:t>Terms of Reference 3</w:t>
            </w:r>
          </w:p>
          <w:p w14:paraId="12FAB433" w14:textId="77777777" w:rsidR="00C73D85" w:rsidRDefault="00C73D85" w:rsidP="00182687"/>
          <w:p w14:paraId="36DFD495" w14:textId="77777777" w:rsidR="00C73D85" w:rsidRDefault="00C73D85" w:rsidP="00182687">
            <w:pPr>
              <w:rPr>
                <w:b/>
                <w:sz w:val="24"/>
                <w:szCs w:val="24"/>
              </w:rPr>
            </w:pPr>
            <w:r w:rsidRPr="00B8485F">
              <w:rPr>
                <w:b/>
                <w:sz w:val="24"/>
                <w:szCs w:val="24"/>
              </w:rPr>
              <w:t xml:space="preserve">The </w:t>
            </w:r>
            <w:r>
              <w:rPr>
                <w:b/>
                <w:sz w:val="24"/>
                <w:szCs w:val="24"/>
              </w:rPr>
              <w:t>Election of Officers</w:t>
            </w:r>
          </w:p>
          <w:p w14:paraId="43EB199E" w14:textId="77777777" w:rsidR="00C73D85" w:rsidRDefault="00C73D85" w:rsidP="001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PERSON   -  Lindsay Williams</w:t>
            </w:r>
          </w:p>
          <w:p w14:paraId="2D4292CC" w14:textId="77777777" w:rsidR="00C73D85" w:rsidRDefault="00670B7F" w:rsidP="001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 -  Carol O’Brien</w:t>
            </w:r>
            <w:r w:rsidR="00C73D85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       </w:t>
            </w:r>
            <w:r w:rsidR="00C73D85">
              <w:rPr>
                <w:sz w:val="24"/>
                <w:szCs w:val="24"/>
              </w:rPr>
              <w:t xml:space="preserve">Second  - </w:t>
            </w:r>
            <w:r>
              <w:rPr>
                <w:sz w:val="24"/>
                <w:szCs w:val="24"/>
              </w:rPr>
              <w:t>Alan Wilkinson</w:t>
            </w:r>
          </w:p>
          <w:p w14:paraId="6E067220" w14:textId="77777777" w:rsidR="00C73D85" w:rsidRDefault="00C73D85" w:rsidP="00182687">
            <w:pPr>
              <w:rPr>
                <w:sz w:val="24"/>
                <w:szCs w:val="24"/>
              </w:rPr>
            </w:pPr>
          </w:p>
          <w:p w14:paraId="0855238C" w14:textId="77777777" w:rsidR="00C73D85" w:rsidRDefault="00C73D85" w:rsidP="001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VICE CHAIR PERSON  -  </w:t>
            </w:r>
            <w:r w:rsidR="00670B7F">
              <w:rPr>
                <w:sz w:val="24"/>
                <w:szCs w:val="24"/>
              </w:rPr>
              <w:t>Sarah Lord</w:t>
            </w:r>
          </w:p>
          <w:p w14:paraId="45417751" w14:textId="77777777" w:rsidR="00C73D85" w:rsidRDefault="00C73D85" w:rsidP="001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 -</w:t>
            </w:r>
            <w:r w:rsidR="00670B7F">
              <w:rPr>
                <w:sz w:val="24"/>
                <w:szCs w:val="24"/>
              </w:rPr>
              <w:t xml:space="preserve">  Lindsay Williams</w:t>
            </w:r>
            <w:r>
              <w:rPr>
                <w:sz w:val="24"/>
                <w:szCs w:val="24"/>
              </w:rPr>
              <w:t xml:space="preserve">                   Second  -</w:t>
            </w:r>
            <w:r w:rsidR="00670B7F">
              <w:rPr>
                <w:sz w:val="24"/>
                <w:szCs w:val="24"/>
              </w:rPr>
              <w:t xml:space="preserve">  Alan Wilkinson</w:t>
            </w:r>
          </w:p>
          <w:p w14:paraId="7B8B46DF" w14:textId="77777777" w:rsidR="00C73D85" w:rsidRDefault="00C73D85" w:rsidP="00182687">
            <w:pPr>
              <w:rPr>
                <w:sz w:val="24"/>
                <w:szCs w:val="24"/>
              </w:rPr>
            </w:pPr>
          </w:p>
          <w:p w14:paraId="292AE128" w14:textId="77777777" w:rsidR="00C73D85" w:rsidRDefault="00C73D85" w:rsidP="001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  -  Carol O’Brien</w:t>
            </w:r>
          </w:p>
          <w:p w14:paraId="6D0C9704" w14:textId="77777777" w:rsidR="00C73D85" w:rsidRDefault="00C73D85" w:rsidP="001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</w:t>
            </w:r>
            <w:r w:rsidR="00670B7F">
              <w:rPr>
                <w:sz w:val="24"/>
                <w:szCs w:val="24"/>
              </w:rPr>
              <w:t xml:space="preserve"> – David Cockett</w:t>
            </w:r>
            <w:r>
              <w:rPr>
                <w:sz w:val="24"/>
                <w:szCs w:val="24"/>
              </w:rPr>
              <w:t xml:space="preserve">                      </w:t>
            </w:r>
            <w:r w:rsidR="00670B7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Second  -</w:t>
            </w:r>
            <w:r w:rsidR="00670B7F">
              <w:rPr>
                <w:sz w:val="24"/>
                <w:szCs w:val="24"/>
              </w:rPr>
              <w:t xml:space="preserve"> Lindsay Williams</w:t>
            </w:r>
          </w:p>
          <w:p w14:paraId="170A6C57" w14:textId="77777777" w:rsidR="00C73D85" w:rsidRDefault="00C73D85" w:rsidP="00182687">
            <w:pPr>
              <w:rPr>
                <w:sz w:val="24"/>
                <w:szCs w:val="24"/>
              </w:rPr>
            </w:pPr>
          </w:p>
          <w:p w14:paraId="05EB1110" w14:textId="77777777" w:rsidR="00C73D85" w:rsidRDefault="00C73D85" w:rsidP="001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  -  David Cockett</w:t>
            </w:r>
          </w:p>
          <w:p w14:paraId="25FA42EB" w14:textId="77777777" w:rsidR="00C73D85" w:rsidRPr="00B8485F" w:rsidRDefault="00C73D85" w:rsidP="001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 -</w:t>
            </w:r>
            <w:r w:rsidR="00670B7F">
              <w:rPr>
                <w:sz w:val="24"/>
                <w:szCs w:val="24"/>
              </w:rPr>
              <w:t xml:space="preserve"> Alan Wilkinson</w:t>
            </w:r>
            <w:r>
              <w:rPr>
                <w:sz w:val="24"/>
                <w:szCs w:val="24"/>
              </w:rPr>
              <w:t xml:space="preserve">                   </w:t>
            </w:r>
            <w:r w:rsidR="00670B7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Second  -</w:t>
            </w:r>
            <w:r w:rsidR="00670B7F">
              <w:rPr>
                <w:sz w:val="24"/>
                <w:szCs w:val="24"/>
              </w:rPr>
              <w:t xml:space="preserve">  Lindsay Williams</w:t>
            </w:r>
          </w:p>
          <w:p w14:paraId="0CE5FC61" w14:textId="77777777" w:rsidR="00C73D85" w:rsidRPr="00B8485F" w:rsidRDefault="00C73D85" w:rsidP="00182687">
            <w:pPr>
              <w:rPr>
                <w:b/>
                <w:sz w:val="24"/>
                <w:szCs w:val="24"/>
              </w:rPr>
            </w:pPr>
          </w:p>
          <w:p w14:paraId="6E0FC1E5" w14:textId="77777777" w:rsidR="00C73D85" w:rsidRDefault="00E7291F" w:rsidP="004E05B3">
            <w:r>
              <w:rPr>
                <w:b/>
              </w:rPr>
              <w:t xml:space="preserve">We have </w:t>
            </w:r>
            <w:r w:rsidR="00670B7F">
              <w:rPr>
                <w:b/>
              </w:rPr>
              <w:t>11</w:t>
            </w:r>
            <w:r w:rsidR="004E05B3" w:rsidRPr="004E05B3">
              <w:rPr>
                <w:b/>
              </w:rPr>
              <w:t xml:space="preserve"> members</w:t>
            </w:r>
            <w:r>
              <w:rPr>
                <w:b/>
              </w:rPr>
              <w:t xml:space="preserve"> who regularly attend</w:t>
            </w:r>
            <w:r w:rsidR="004E05B3">
              <w:t>;</w:t>
            </w:r>
          </w:p>
          <w:p w14:paraId="6D8E51EB" w14:textId="68DD5DCA" w:rsidR="004E05B3" w:rsidRDefault="004E05B3" w:rsidP="004E05B3">
            <w:r>
              <w:t>Dr</w:t>
            </w:r>
            <w:r w:rsidR="003D5E82">
              <w:t xml:space="preserve"> </w:t>
            </w:r>
            <w:r w:rsidR="00E7291F">
              <w:t xml:space="preserve">A Tyagi, Dr J Ireland, Sarah Lord, </w:t>
            </w:r>
            <w:r>
              <w:t>Lindsay Williams, Carol O’Brien, David Cockett, Julia Ashworth, Christ</w:t>
            </w:r>
            <w:r w:rsidR="00670B7F">
              <w:t xml:space="preserve">ine Jackson, Alan Wilkinson, </w:t>
            </w:r>
            <w:r>
              <w:t>Margaret Morrison</w:t>
            </w:r>
            <w:r w:rsidR="00670B7F">
              <w:t xml:space="preserve"> and Anita Flemming.</w:t>
            </w:r>
          </w:p>
          <w:p w14:paraId="07E99B96" w14:textId="77777777" w:rsidR="00E7291F" w:rsidRDefault="00E7291F" w:rsidP="004E05B3"/>
          <w:p w14:paraId="28027CAC" w14:textId="77777777" w:rsidR="00E7291F" w:rsidRDefault="00E7291F" w:rsidP="004E05B3">
            <w:r>
              <w:t>Therefore we accomplish points 3 and 4 of our Terms of Reference</w:t>
            </w:r>
          </w:p>
          <w:p w14:paraId="02758849" w14:textId="77777777" w:rsidR="00E7291F" w:rsidRDefault="00E7291F" w:rsidP="004E05B3"/>
        </w:tc>
        <w:tc>
          <w:tcPr>
            <w:tcW w:w="1560" w:type="dxa"/>
          </w:tcPr>
          <w:p w14:paraId="71FA1C07" w14:textId="77777777" w:rsidR="00C73D85" w:rsidRDefault="00C73D85" w:rsidP="00182687">
            <w:pPr>
              <w:jc w:val="center"/>
            </w:pPr>
          </w:p>
        </w:tc>
      </w:tr>
      <w:tr w:rsidR="00C73D85" w14:paraId="5F23923D" w14:textId="77777777" w:rsidTr="00182687">
        <w:tc>
          <w:tcPr>
            <w:tcW w:w="959" w:type="dxa"/>
          </w:tcPr>
          <w:p w14:paraId="0B20D6C6" w14:textId="77777777" w:rsidR="00C73D85" w:rsidRDefault="00C73D85" w:rsidP="00182687">
            <w:pPr>
              <w:jc w:val="center"/>
            </w:pPr>
            <w:r>
              <w:t>3.</w:t>
            </w:r>
          </w:p>
        </w:tc>
        <w:tc>
          <w:tcPr>
            <w:tcW w:w="8221" w:type="dxa"/>
          </w:tcPr>
          <w:p w14:paraId="05DC1325" w14:textId="77777777" w:rsidR="00C73D85" w:rsidRDefault="00C73D85" w:rsidP="00182687">
            <w:pPr>
              <w:rPr>
                <w:b/>
                <w:sz w:val="24"/>
                <w:szCs w:val="24"/>
              </w:rPr>
            </w:pPr>
            <w:r w:rsidRPr="00B8485F">
              <w:rPr>
                <w:b/>
                <w:sz w:val="24"/>
                <w:szCs w:val="24"/>
              </w:rPr>
              <w:t xml:space="preserve">Secretary’s Yearly Report </w:t>
            </w:r>
          </w:p>
          <w:p w14:paraId="66D7222B" w14:textId="77777777" w:rsidR="00C73D85" w:rsidRDefault="00C73D85" w:rsidP="001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report was circulated to all members prior to the AGM.</w:t>
            </w:r>
          </w:p>
          <w:p w14:paraId="6646C082" w14:textId="77777777" w:rsidR="00C73D85" w:rsidRDefault="00C73D85" w:rsidP="00182687">
            <w:pPr>
              <w:rPr>
                <w:sz w:val="24"/>
                <w:szCs w:val="24"/>
              </w:rPr>
            </w:pPr>
          </w:p>
          <w:p w14:paraId="435422DA" w14:textId="77777777" w:rsidR="00670B7F" w:rsidRDefault="00670B7F" w:rsidP="001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stated as very comprehensive but there were no questions raised.</w:t>
            </w:r>
          </w:p>
          <w:p w14:paraId="0DC9E70E" w14:textId="77777777" w:rsidR="00E7291F" w:rsidRPr="006A4265" w:rsidRDefault="00E7291F" w:rsidP="0018268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5B1C01B" w14:textId="77777777" w:rsidR="00C73D85" w:rsidRDefault="00C73D85" w:rsidP="00182687">
            <w:pPr>
              <w:jc w:val="center"/>
            </w:pPr>
          </w:p>
        </w:tc>
      </w:tr>
      <w:tr w:rsidR="00C73D85" w14:paraId="44BD4DDC" w14:textId="77777777" w:rsidTr="00182687">
        <w:tc>
          <w:tcPr>
            <w:tcW w:w="959" w:type="dxa"/>
          </w:tcPr>
          <w:p w14:paraId="72AE2478" w14:textId="77777777" w:rsidR="00C73D85" w:rsidRDefault="00C73D85" w:rsidP="00182687">
            <w:pPr>
              <w:jc w:val="center"/>
            </w:pPr>
            <w:r>
              <w:t>4.</w:t>
            </w:r>
          </w:p>
        </w:tc>
        <w:tc>
          <w:tcPr>
            <w:tcW w:w="8221" w:type="dxa"/>
          </w:tcPr>
          <w:p w14:paraId="1DBA0888" w14:textId="77777777" w:rsidR="00C73D85" w:rsidRDefault="00C73D85" w:rsidP="00182687">
            <w:pPr>
              <w:rPr>
                <w:b/>
                <w:sz w:val="24"/>
                <w:szCs w:val="24"/>
              </w:rPr>
            </w:pPr>
            <w:r w:rsidRPr="00B8485F">
              <w:rPr>
                <w:b/>
                <w:sz w:val="24"/>
                <w:szCs w:val="24"/>
              </w:rPr>
              <w:t xml:space="preserve">Treasurer’s Yearly Report </w:t>
            </w:r>
            <w:r w:rsidRPr="00B8485F">
              <w:rPr>
                <w:b/>
                <w:sz w:val="24"/>
                <w:szCs w:val="24"/>
              </w:rPr>
              <w:tab/>
            </w:r>
          </w:p>
          <w:p w14:paraId="04E6037B" w14:textId="77777777" w:rsidR="00C73D85" w:rsidRDefault="00C73D85" w:rsidP="001826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This report was circulated to all members</w:t>
            </w:r>
            <w:r w:rsidR="0067619A">
              <w:rPr>
                <w:sz w:val="24"/>
                <w:szCs w:val="24"/>
              </w:rPr>
              <w:t xml:space="preserve"> in the meeting.</w:t>
            </w:r>
            <w:r w:rsidRPr="00B8485F">
              <w:rPr>
                <w:b/>
                <w:sz w:val="24"/>
                <w:szCs w:val="24"/>
              </w:rPr>
              <w:tab/>
            </w:r>
          </w:p>
          <w:p w14:paraId="07203066" w14:textId="77777777" w:rsidR="00C73D85" w:rsidRPr="006A4265" w:rsidRDefault="00670B7F" w:rsidP="00C47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Treasurer </w:t>
            </w:r>
            <w:r w:rsidRPr="00670B7F">
              <w:rPr>
                <w:sz w:val="24"/>
                <w:szCs w:val="24"/>
              </w:rPr>
              <w:t xml:space="preserve">David reported that there had been little activity over the previous year with no </w:t>
            </w:r>
            <w:r w:rsidR="00985F80">
              <w:rPr>
                <w:sz w:val="24"/>
                <w:szCs w:val="24"/>
              </w:rPr>
              <w:t>‘</w:t>
            </w:r>
            <w:r w:rsidRPr="00670B7F">
              <w:rPr>
                <w:sz w:val="24"/>
                <w:szCs w:val="24"/>
              </w:rPr>
              <w:t>money making</w:t>
            </w:r>
            <w:r w:rsidR="00985F80">
              <w:rPr>
                <w:sz w:val="24"/>
                <w:szCs w:val="24"/>
              </w:rPr>
              <w:t>’</w:t>
            </w:r>
            <w:r w:rsidRPr="00670B7F">
              <w:rPr>
                <w:sz w:val="24"/>
                <w:szCs w:val="24"/>
              </w:rPr>
              <w:t xml:space="preserve"> events held.  The only expenditure was the NAPP subscription.</w:t>
            </w:r>
            <w:r>
              <w:rPr>
                <w:sz w:val="24"/>
                <w:szCs w:val="24"/>
              </w:rPr>
              <w:t xml:space="preserve">  He was thanked for putting the report together and </w:t>
            </w:r>
            <w:r w:rsidR="00A14AE7">
              <w:rPr>
                <w:sz w:val="24"/>
                <w:szCs w:val="24"/>
              </w:rPr>
              <w:t>for his work in 2024.</w:t>
            </w:r>
          </w:p>
        </w:tc>
        <w:tc>
          <w:tcPr>
            <w:tcW w:w="1560" w:type="dxa"/>
          </w:tcPr>
          <w:p w14:paraId="78ED5AB2" w14:textId="77777777" w:rsidR="00C73D85" w:rsidRDefault="00C73D85" w:rsidP="00182687">
            <w:pPr>
              <w:jc w:val="center"/>
            </w:pPr>
          </w:p>
        </w:tc>
      </w:tr>
      <w:tr w:rsidR="00C73D85" w14:paraId="754C83FC" w14:textId="77777777" w:rsidTr="00182687">
        <w:tc>
          <w:tcPr>
            <w:tcW w:w="959" w:type="dxa"/>
          </w:tcPr>
          <w:p w14:paraId="2D60B9AE" w14:textId="77777777" w:rsidR="00C73D85" w:rsidRDefault="00C73D85" w:rsidP="00182687">
            <w:pPr>
              <w:jc w:val="center"/>
            </w:pPr>
            <w:r>
              <w:lastRenderedPageBreak/>
              <w:t>5.</w:t>
            </w:r>
          </w:p>
        </w:tc>
        <w:tc>
          <w:tcPr>
            <w:tcW w:w="8221" w:type="dxa"/>
          </w:tcPr>
          <w:p w14:paraId="72C009FF" w14:textId="77777777" w:rsidR="00C73D85" w:rsidRDefault="00C73D85" w:rsidP="0018268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Aims of the Group </w:t>
            </w:r>
            <w:r w:rsidRPr="00B8485F">
              <w:rPr>
                <w:b/>
                <w:sz w:val="24"/>
                <w:szCs w:val="24"/>
              </w:rPr>
              <w:t>&amp; Activities</w:t>
            </w:r>
            <w:r w:rsidRPr="00B8485F">
              <w:rPr>
                <w:sz w:val="24"/>
                <w:szCs w:val="24"/>
              </w:rPr>
              <w:tab/>
            </w:r>
            <w:r w:rsidRPr="00B8485F">
              <w:rPr>
                <w:sz w:val="24"/>
                <w:szCs w:val="24"/>
              </w:rPr>
              <w:tab/>
            </w:r>
          </w:p>
          <w:p w14:paraId="4C4C67E8" w14:textId="77777777" w:rsidR="00E7291F" w:rsidRDefault="00C73D85" w:rsidP="00182687">
            <w:r w:rsidRPr="006A4265">
              <w:t xml:space="preserve">– Terms of Reference 2.1 – 2.2    </w:t>
            </w:r>
          </w:p>
          <w:p w14:paraId="2A3B1B41" w14:textId="77777777" w:rsidR="00E7291F" w:rsidRDefault="00E7291F" w:rsidP="00182687">
            <w:r>
              <w:t>We are still not completely representative of our whole community</w:t>
            </w:r>
          </w:p>
          <w:p w14:paraId="38915CA3" w14:textId="77777777" w:rsidR="00E7291F" w:rsidRDefault="00E7291F" w:rsidP="00182687">
            <w:r>
              <w:t>Steps taken;</w:t>
            </w:r>
          </w:p>
          <w:p w14:paraId="3B9BB2C1" w14:textId="26B010BF" w:rsidR="003F3916" w:rsidRDefault="00E7291F" w:rsidP="00182687">
            <w:r>
              <w:t xml:space="preserve">Contacted local politician; </w:t>
            </w:r>
            <w:proofErr w:type="spellStart"/>
            <w:r>
              <w:t>N</w:t>
            </w:r>
            <w:r w:rsidR="003D5E82">
              <w:t>o</w:t>
            </w:r>
            <w:r>
              <w:t>ordad</w:t>
            </w:r>
            <w:proofErr w:type="spellEnd"/>
            <w:r>
              <w:t xml:space="preserve"> Azi</w:t>
            </w:r>
            <w:r w:rsidR="003D5E82">
              <w:t>z</w:t>
            </w:r>
            <w:r>
              <w:t xml:space="preserve"> and our local Ima</w:t>
            </w:r>
            <w:r w:rsidR="003D5E82">
              <w:t>m</w:t>
            </w:r>
            <w:r>
              <w:t xml:space="preserve">; </w:t>
            </w:r>
            <w:r w:rsidR="00C47E08">
              <w:t>Rasheed</w:t>
            </w:r>
            <w:r w:rsidR="00A14AE7">
              <w:t>.  However we have had no response.</w:t>
            </w:r>
          </w:p>
          <w:p w14:paraId="5F257246" w14:textId="77777777" w:rsidR="00A14AE7" w:rsidRDefault="00A14AE7" w:rsidP="00182687">
            <w:r>
              <w:t>Trish and Lindsay w</w:t>
            </w:r>
            <w:r w:rsidR="0067619A">
              <w:t xml:space="preserve">ill endeavour to contact Shontie </w:t>
            </w:r>
            <w:r>
              <w:t xml:space="preserve">who may be able to help. </w:t>
            </w:r>
          </w:p>
          <w:p w14:paraId="3A9DD14E" w14:textId="77777777" w:rsidR="00266C93" w:rsidRDefault="00266C93" w:rsidP="00182687"/>
          <w:p w14:paraId="53736A10" w14:textId="3D362922" w:rsidR="00266C93" w:rsidRDefault="00A14AE7" w:rsidP="00182687">
            <w:r>
              <w:t xml:space="preserve">It was discussed that a </w:t>
            </w:r>
            <w:r w:rsidR="00266C93">
              <w:t>new campaign for members generally</w:t>
            </w:r>
            <w:r>
              <w:t xml:space="preserve"> could be done this year </w:t>
            </w:r>
            <w:proofErr w:type="spellStart"/>
            <w:r>
              <w:t>eg</w:t>
            </w:r>
            <w:proofErr w:type="spellEnd"/>
            <w:r w:rsidR="00266C93">
              <w:t xml:space="preserve"> redesign advertisement, contact 6</w:t>
            </w:r>
            <w:r w:rsidR="00266C93" w:rsidRPr="00266C93">
              <w:rPr>
                <w:vertAlign w:val="superscript"/>
              </w:rPr>
              <w:t>th</w:t>
            </w:r>
            <w:r w:rsidR="00266C93">
              <w:t xml:space="preserve"> Forms and Colleges</w:t>
            </w:r>
            <w:r>
              <w:t>.</w:t>
            </w:r>
          </w:p>
          <w:p w14:paraId="0DB8C1A8" w14:textId="77777777" w:rsidR="00E7291F" w:rsidRDefault="00C73D85" w:rsidP="00182687">
            <w:r w:rsidRPr="006A4265">
              <w:t xml:space="preserve">  </w:t>
            </w:r>
          </w:p>
          <w:p w14:paraId="03E9F558" w14:textId="77777777" w:rsidR="00C73D85" w:rsidRDefault="00C73D85" w:rsidP="00182687">
            <w:r w:rsidRPr="006A4265">
              <w:t>Terms of Reference 5.1 – 5.8</w:t>
            </w:r>
          </w:p>
          <w:p w14:paraId="4175E3FF" w14:textId="77777777" w:rsidR="003F3916" w:rsidRDefault="003F3916" w:rsidP="00182687">
            <w:pPr>
              <w:rPr>
                <w:b/>
              </w:rPr>
            </w:pPr>
            <w:r>
              <w:t xml:space="preserve">5.1  </w:t>
            </w:r>
            <w:r w:rsidR="00482083">
              <w:t xml:space="preserve">4 </w:t>
            </w:r>
            <w:r w:rsidRPr="00482083">
              <w:rPr>
                <w:b/>
              </w:rPr>
              <w:t xml:space="preserve">Meetings, </w:t>
            </w:r>
            <w:r w:rsidR="00482083">
              <w:rPr>
                <w:b/>
              </w:rPr>
              <w:t xml:space="preserve">1 </w:t>
            </w:r>
            <w:r w:rsidRPr="00482083">
              <w:rPr>
                <w:b/>
              </w:rPr>
              <w:t xml:space="preserve">Survey, </w:t>
            </w:r>
            <w:r w:rsidR="00482083">
              <w:rPr>
                <w:b/>
              </w:rPr>
              <w:t xml:space="preserve">4 </w:t>
            </w:r>
            <w:r w:rsidRPr="00482083">
              <w:rPr>
                <w:b/>
              </w:rPr>
              <w:t>Newsletter, Notice Boards</w:t>
            </w:r>
          </w:p>
          <w:p w14:paraId="62B87BDC" w14:textId="77777777" w:rsidR="00A14AE7" w:rsidRDefault="00A14AE7" w:rsidP="00182687">
            <w:r>
              <w:t>Also;</w:t>
            </w:r>
          </w:p>
          <w:p w14:paraId="5A749909" w14:textId="77777777" w:rsidR="00482083" w:rsidRDefault="00482083" w:rsidP="00A14AE7">
            <w:pPr>
              <w:pStyle w:val="ListParagraph"/>
              <w:numPr>
                <w:ilvl w:val="0"/>
                <w:numId w:val="2"/>
              </w:numPr>
            </w:pPr>
            <w:r w:rsidRPr="00482083">
              <w:t>To attend Flu Clinics 2025</w:t>
            </w:r>
          </w:p>
          <w:p w14:paraId="461FE09C" w14:textId="77777777" w:rsidR="00266C93" w:rsidRDefault="00266C93" w:rsidP="00182687">
            <w:pPr>
              <w:pStyle w:val="ListParagraph"/>
              <w:numPr>
                <w:ilvl w:val="0"/>
                <w:numId w:val="2"/>
              </w:numPr>
            </w:pPr>
            <w:r>
              <w:t>To re-produce our new notice boards on the R</w:t>
            </w:r>
            <w:r w:rsidR="00A14AE7">
              <w:t>ishton site.  Alan could help with cost of craft materials.</w:t>
            </w:r>
          </w:p>
          <w:p w14:paraId="4FF8A18E" w14:textId="77777777" w:rsidR="003F3916" w:rsidRDefault="003F3916" w:rsidP="00182687"/>
          <w:p w14:paraId="105A991C" w14:textId="77777777" w:rsidR="003F3916" w:rsidRPr="00BE2A3D" w:rsidRDefault="003F3916" w:rsidP="00BE2A3D">
            <w:pPr>
              <w:rPr>
                <w:b/>
              </w:rPr>
            </w:pPr>
            <w:r>
              <w:t xml:space="preserve">5.2  </w:t>
            </w:r>
            <w:r w:rsidRPr="00BE2A3D">
              <w:rPr>
                <w:b/>
              </w:rPr>
              <w:t>Meetings, emails between Secretary/Chair and Practice Manager</w:t>
            </w:r>
          </w:p>
          <w:p w14:paraId="7EB07673" w14:textId="77777777" w:rsidR="00BE2A3D" w:rsidRDefault="00BE2A3D" w:rsidP="00BE2A3D">
            <w:pPr>
              <w:pStyle w:val="ListParagraph"/>
              <w:numPr>
                <w:ilvl w:val="0"/>
                <w:numId w:val="5"/>
              </w:numPr>
            </w:pPr>
            <w:r>
              <w:t xml:space="preserve">Emails are used in-between meetings </w:t>
            </w:r>
          </w:p>
          <w:p w14:paraId="52BD0B38" w14:textId="77777777" w:rsidR="003F3916" w:rsidRDefault="00482083" w:rsidP="00A14AE7">
            <w:pPr>
              <w:pStyle w:val="ListParagraph"/>
              <w:numPr>
                <w:ilvl w:val="0"/>
                <w:numId w:val="3"/>
              </w:numPr>
            </w:pPr>
            <w:r>
              <w:t>To attend a Partners meeting</w:t>
            </w:r>
            <w:r w:rsidR="00A14AE7">
              <w:t xml:space="preserve"> and present what we’ve achieved over 2024</w:t>
            </w:r>
          </w:p>
          <w:p w14:paraId="39643D7C" w14:textId="77777777" w:rsidR="00482083" w:rsidRDefault="00482083" w:rsidP="00182687"/>
          <w:p w14:paraId="5597853A" w14:textId="77777777" w:rsidR="00A14AE7" w:rsidRDefault="003F3916" w:rsidP="00182687">
            <w:r>
              <w:t xml:space="preserve">5.3 </w:t>
            </w:r>
            <w:r w:rsidRPr="00482083">
              <w:rPr>
                <w:b/>
              </w:rPr>
              <w:t xml:space="preserve">Produced 4 Newsletter and sent out via email, </w:t>
            </w:r>
            <w:proofErr w:type="spellStart"/>
            <w:r w:rsidRPr="00482083">
              <w:rPr>
                <w:b/>
              </w:rPr>
              <w:t>FaceBook</w:t>
            </w:r>
            <w:proofErr w:type="spellEnd"/>
            <w:r w:rsidRPr="00482083">
              <w:rPr>
                <w:b/>
              </w:rPr>
              <w:t>, Practice Website</w:t>
            </w:r>
          </w:p>
          <w:p w14:paraId="30DEF157" w14:textId="77777777" w:rsidR="003F3916" w:rsidRDefault="00A14AE7" w:rsidP="00A14AE7">
            <w:pPr>
              <w:pStyle w:val="ListParagraph"/>
              <w:numPr>
                <w:ilvl w:val="0"/>
                <w:numId w:val="3"/>
              </w:numPr>
            </w:pPr>
            <w:r>
              <w:t>Sarah stated that no-one gets it sent out by post.</w:t>
            </w:r>
          </w:p>
          <w:p w14:paraId="73DD6654" w14:textId="77777777" w:rsidR="003F3916" w:rsidRDefault="00A14AE7" w:rsidP="00A14AE7">
            <w:pPr>
              <w:pStyle w:val="ListParagraph"/>
              <w:numPr>
                <w:ilvl w:val="0"/>
                <w:numId w:val="3"/>
              </w:numPr>
            </w:pPr>
            <w:r>
              <w:t xml:space="preserve">It was decided that </w:t>
            </w:r>
            <w:r w:rsidR="003F3916">
              <w:t>Newsletters</w:t>
            </w:r>
            <w:r>
              <w:t xml:space="preserve"> </w:t>
            </w:r>
            <w:r w:rsidR="00BE2A3D">
              <w:t xml:space="preserve">should now be again </w:t>
            </w:r>
            <w:r>
              <w:t>available on Reception.</w:t>
            </w:r>
          </w:p>
          <w:p w14:paraId="0FAB888C" w14:textId="77777777" w:rsidR="00266C93" w:rsidRDefault="00A14AE7" w:rsidP="00A14AE7">
            <w:pPr>
              <w:pStyle w:val="ListParagraph"/>
              <w:numPr>
                <w:ilvl w:val="0"/>
                <w:numId w:val="3"/>
              </w:numPr>
            </w:pPr>
            <w:r>
              <w:t>The Community Activity Booklet shall be included on the Agenda for May.</w:t>
            </w:r>
          </w:p>
          <w:p w14:paraId="42A22938" w14:textId="77777777" w:rsidR="003F3916" w:rsidRDefault="003F3916" w:rsidP="00182687"/>
          <w:p w14:paraId="62141252" w14:textId="77777777" w:rsidR="003F3916" w:rsidRDefault="00482083" w:rsidP="00182687">
            <w:pPr>
              <w:rPr>
                <w:b/>
              </w:rPr>
            </w:pPr>
            <w:r>
              <w:t xml:space="preserve">5.4/5.5/5.6 </w:t>
            </w:r>
            <w:r w:rsidRPr="00482083">
              <w:rPr>
                <w:b/>
              </w:rPr>
              <w:t>We p</w:t>
            </w:r>
            <w:r w:rsidR="00BE2A3D">
              <w:rPr>
                <w:b/>
              </w:rPr>
              <w:t xml:space="preserve">roduced a </w:t>
            </w:r>
            <w:r w:rsidR="003F3916" w:rsidRPr="00482083">
              <w:rPr>
                <w:b/>
              </w:rPr>
              <w:t>Survey</w:t>
            </w:r>
            <w:r w:rsidR="00BE2A3D">
              <w:rPr>
                <w:b/>
              </w:rPr>
              <w:t xml:space="preserve"> and published findings with </w:t>
            </w:r>
            <w:r w:rsidRPr="00482083">
              <w:rPr>
                <w:b/>
              </w:rPr>
              <w:t>an Action Plan</w:t>
            </w:r>
          </w:p>
          <w:p w14:paraId="370FD0D8" w14:textId="77777777" w:rsidR="009A0FAD" w:rsidRDefault="009A0FAD" w:rsidP="009A0FAD">
            <w:pPr>
              <w:pStyle w:val="ListParagraph"/>
              <w:numPr>
                <w:ilvl w:val="0"/>
                <w:numId w:val="4"/>
              </w:numPr>
            </w:pPr>
            <w:r>
              <w:t>We produced a Survey in December 2023 with findings and an Action Plan</w:t>
            </w:r>
            <w:r w:rsidR="00BE2A3D">
              <w:t xml:space="preserve"> released in 2024. Due</w:t>
            </w:r>
            <w:r>
              <w:t xml:space="preserve"> </w:t>
            </w:r>
            <w:r w:rsidR="00BE2A3D">
              <w:t xml:space="preserve">to the launch of </w:t>
            </w:r>
            <w:r>
              <w:t>PATCHS in June 2024 it was decided that a repeat survey should not be produced any sooner than 2025.</w:t>
            </w:r>
          </w:p>
          <w:p w14:paraId="74CBCE60" w14:textId="77777777" w:rsidR="00482083" w:rsidRDefault="00482083" w:rsidP="00182687">
            <w:r>
              <w:t xml:space="preserve"> </w:t>
            </w:r>
          </w:p>
          <w:p w14:paraId="49B925E5" w14:textId="77777777" w:rsidR="00482083" w:rsidRDefault="00482083" w:rsidP="00182687"/>
          <w:p w14:paraId="5EEFA71E" w14:textId="77777777" w:rsidR="00482083" w:rsidRDefault="00482083" w:rsidP="00182687">
            <w:r>
              <w:t xml:space="preserve">5.7/5.8 </w:t>
            </w:r>
            <w:r w:rsidRPr="00482083">
              <w:rPr>
                <w:b/>
              </w:rPr>
              <w:t>We held 4 Meetings and produced 1 Survey</w:t>
            </w:r>
            <w:r>
              <w:rPr>
                <w:b/>
              </w:rPr>
              <w:t xml:space="preserve"> with Action Plan</w:t>
            </w:r>
          </w:p>
          <w:p w14:paraId="2AEB1D71" w14:textId="77777777" w:rsidR="00266C93" w:rsidRDefault="009A0FAD" w:rsidP="00D8563C">
            <w:pPr>
              <w:pStyle w:val="ListParagraph"/>
              <w:numPr>
                <w:ilvl w:val="0"/>
                <w:numId w:val="4"/>
              </w:numPr>
            </w:pPr>
            <w:r>
              <w:t>We he</w:t>
            </w:r>
            <w:r w:rsidR="00266C93">
              <w:t>ld 4 meetings</w:t>
            </w:r>
            <w:r>
              <w:t xml:space="preserve"> in the year 2023/24 and will do the same during 2025/26.</w:t>
            </w:r>
          </w:p>
          <w:p w14:paraId="18D52EFA" w14:textId="77777777" w:rsidR="003F3916" w:rsidRDefault="00D8563C" w:rsidP="00D8563C">
            <w:pPr>
              <w:pStyle w:val="ListParagraph"/>
              <w:numPr>
                <w:ilvl w:val="0"/>
                <w:numId w:val="4"/>
              </w:numPr>
            </w:pPr>
            <w:r>
              <w:t>We shall r</w:t>
            </w:r>
            <w:r w:rsidR="00266C93">
              <w:t xml:space="preserve">e-issue </w:t>
            </w:r>
            <w:r>
              <w:t xml:space="preserve">the </w:t>
            </w:r>
            <w:r w:rsidR="00266C93">
              <w:t xml:space="preserve">Survey </w:t>
            </w:r>
            <w:r w:rsidR="00BE2A3D">
              <w:t>(</w:t>
            </w:r>
            <w:r w:rsidR="00266C93">
              <w:t>from 2024</w:t>
            </w:r>
            <w:r w:rsidR="00BE2A3D">
              <w:t xml:space="preserve">) </w:t>
            </w:r>
            <w:r w:rsidR="00266C93">
              <w:t>and publish findings with an Action Plan</w:t>
            </w:r>
          </w:p>
          <w:p w14:paraId="4577E5C4" w14:textId="77777777" w:rsidR="00C73D85" w:rsidRPr="00482083" w:rsidRDefault="00C73D85" w:rsidP="0048208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B66BD8" w14:textId="77777777" w:rsidR="00C73D85" w:rsidRDefault="00C73D85" w:rsidP="00182687">
            <w:pPr>
              <w:jc w:val="center"/>
            </w:pPr>
          </w:p>
          <w:p w14:paraId="2853F691" w14:textId="77777777" w:rsidR="00A14AE7" w:rsidRDefault="00A14AE7" w:rsidP="00182687">
            <w:pPr>
              <w:jc w:val="center"/>
            </w:pPr>
          </w:p>
          <w:p w14:paraId="3826DBE3" w14:textId="77777777" w:rsidR="00A14AE7" w:rsidRDefault="00A14AE7" w:rsidP="00182687">
            <w:pPr>
              <w:jc w:val="center"/>
            </w:pPr>
          </w:p>
          <w:p w14:paraId="45CE6AAE" w14:textId="77777777" w:rsidR="00A14AE7" w:rsidRDefault="00A14AE7" w:rsidP="00182687">
            <w:pPr>
              <w:jc w:val="center"/>
            </w:pPr>
          </w:p>
          <w:p w14:paraId="1ADF7F89" w14:textId="77777777" w:rsidR="00A14AE7" w:rsidRDefault="00A14AE7" w:rsidP="00182687">
            <w:pPr>
              <w:jc w:val="center"/>
            </w:pPr>
          </w:p>
          <w:p w14:paraId="0B2C7AF2" w14:textId="77777777" w:rsidR="00A14AE7" w:rsidRDefault="00A14AE7" w:rsidP="00182687">
            <w:pPr>
              <w:jc w:val="center"/>
            </w:pPr>
          </w:p>
          <w:p w14:paraId="44755707" w14:textId="77777777" w:rsidR="00A14AE7" w:rsidRDefault="00A14AE7" w:rsidP="00182687">
            <w:pPr>
              <w:jc w:val="center"/>
            </w:pPr>
            <w:r>
              <w:t>Lindsey &amp; Trish</w:t>
            </w:r>
          </w:p>
          <w:p w14:paraId="64987B76" w14:textId="77777777" w:rsidR="00A14AE7" w:rsidRDefault="00A14AE7" w:rsidP="00182687">
            <w:pPr>
              <w:jc w:val="center"/>
            </w:pPr>
          </w:p>
          <w:p w14:paraId="48C5487D" w14:textId="77777777" w:rsidR="00A14AE7" w:rsidRDefault="00A14AE7" w:rsidP="00182687">
            <w:pPr>
              <w:jc w:val="center"/>
            </w:pPr>
          </w:p>
          <w:p w14:paraId="537ACF75" w14:textId="77777777" w:rsidR="00A14AE7" w:rsidRDefault="00A14AE7" w:rsidP="00182687">
            <w:pPr>
              <w:jc w:val="center"/>
            </w:pPr>
          </w:p>
          <w:p w14:paraId="2975927F" w14:textId="77777777" w:rsidR="00A14AE7" w:rsidRDefault="00A14AE7" w:rsidP="00182687">
            <w:pPr>
              <w:jc w:val="center"/>
            </w:pPr>
          </w:p>
          <w:p w14:paraId="1E81E78F" w14:textId="77777777" w:rsidR="00A14AE7" w:rsidRDefault="00A14AE7" w:rsidP="00182687">
            <w:pPr>
              <w:jc w:val="center"/>
            </w:pPr>
          </w:p>
          <w:p w14:paraId="789D0F1F" w14:textId="77777777" w:rsidR="00A14AE7" w:rsidRDefault="00A14AE7" w:rsidP="00182687">
            <w:pPr>
              <w:jc w:val="center"/>
            </w:pPr>
          </w:p>
          <w:p w14:paraId="3C59FE9D" w14:textId="77777777" w:rsidR="00A14AE7" w:rsidRDefault="00A14AE7" w:rsidP="00BE2A3D">
            <w:pPr>
              <w:jc w:val="center"/>
            </w:pPr>
            <w:r>
              <w:t>All members</w:t>
            </w:r>
          </w:p>
          <w:p w14:paraId="6389ABAB" w14:textId="77777777" w:rsidR="00A14AE7" w:rsidRDefault="00A14AE7" w:rsidP="00182687">
            <w:pPr>
              <w:jc w:val="center"/>
            </w:pPr>
            <w:r>
              <w:t>Lindsay &amp; Carol</w:t>
            </w:r>
          </w:p>
          <w:p w14:paraId="338BA8C5" w14:textId="77777777" w:rsidR="00A14AE7" w:rsidRDefault="00A14AE7" w:rsidP="00182687">
            <w:pPr>
              <w:jc w:val="center"/>
            </w:pPr>
          </w:p>
          <w:p w14:paraId="0FD66BC1" w14:textId="77777777" w:rsidR="00A14AE7" w:rsidRDefault="00A14AE7" w:rsidP="00182687">
            <w:pPr>
              <w:jc w:val="center"/>
            </w:pPr>
          </w:p>
          <w:p w14:paraId="2FF08AF4" w14:textId="77777777" w:rsidR="00A14AE7" w:rsidRDefault="00A14AE7" w:rsidP="00182687">
            <w:pPr>
              <w:jc w:val="center"/>
            </w:pPr>
          </w:p>
          <w:p w14:paraId="3A0F8330" w14:textId="77777777" w:rsidR="00A14AE7" w:rsidRDefault="00A14AE7" w:rsidP="00182687">
            <w:pPr>
              <w:jc w:val="center"/>
            </w:pPr>
            <w:r>
              <w:t>Lindsay &amp; Carol</w:t>
            </w:r>
          </w:p>
          <w:p w14:paraId="0028AC65" w14:textId="77777777" w:rsidR="00A14AE7" w:rsidRDefault="00A14AE7" w:rsidP="00182687">
            <w:pPr>
              <w:jc w:val="center"/>
            </w:pPr>
          </w:p>
          <w:p w14:paraId="336A5E02" w14:textId="77777777" w:rsidR="00A14AE7" w:rsidRDefault="00A14AE7" w:rsidP="00182687">
            <w:pPr>
              <w:jc w:val="center"/>
            </w:pPr>
          </w:p>
          <w:p w14:paraId="12A538DD" w14:textId="77777777" w:rsidR="00A14AE7" w:rsidRDefault="00A14AE7" w:rsidP="00BE2A3D">
            <w:pPr>
              <w:spacing w:after="120"/>
              <w:jc w:val="center"/>
            </w:pPr>
            <w:r>
              <w:t>Sarah</w:t>
            </w:r>
          </w:p>
          <w:p w14:paraId="678338BF" w14:textId="77777777" w:rsidR="00A14AE7" w:rsidRDefault="00A14AE7" w:rsidP="00182687">
            <w:pPr>
              <w:jc w:val="center"/>
            </w:pPr>
            <w:r>
              <w:t>Carol</w:t>
            </w:r>
          </w:p>
          <w:p w14:paraId="3024D5A6" w14:textId="77777777" w:rsidR="00D8563C" w:rsidRDefault="00D8563C" w:rsidP="00182687">
            <w:pPr>
              <w:jc w:val="center"/>
            </w:pPr>
          </w:p>
          <w:p w14:paraId="1025081D" w14:textId="77777777" w:rsidR="00D8563C" w:rsidRDefault="00D8563C" w:rsidP="00182687">
            <w:pPr>
              <w:jc w:val="center"/>
            </w:pPr>
          </w:p>
          <w:p w14:paraId="77B50CF5" w14:textId="77777777" w:rsidR="00D8563C" w:rsidRDefault="00D8563C" w:rsidP="00182687">
            <w:pPr>
              <w:jc w:val="center"/>
            </w:pPr>
          </w:p>
          <w:p w14:paraId="77BF1DB1" w14:textId="77777777" w:rsidR="00D8563C" w:rsidRDefault="00D8563C" w:rsidP="00182687">
            <w:pPr>
              <w:jc w:val="center"/>
            </w:pPr>
          </w:p>
          <w:p w14:paraId="79E317E4" w14:textId="77777777" w:rsidR="00D8563C" w:rsidRDefault="00D8563C" w:rsidP="00182687">
            <w:pPr>
              <w:jc w:val="center"/>
            </w:pPr>
          </w:p>
          <w:p w14:paraId="18188B21" w14:textId="77777777" w:rsidR="00D8563C" w:rsidRDefault="00D8563C" w:rsidP="00182687">
            <w:pPr>
              <w:jc w:val="center"/>
            </w:pPr>
          </w:p>
          <w:p w14:paraId="009E29DD" w14:textId="77777777" w:rsidR="00D8563C" w:rsidRDefault="00D8563C" w:rsidP="00182687">
            <w:pPr>
              <w:jc w:val="center"/>
            </w:pPr>
          </w:p>
          <w:p w14:paraId="4EB8B197" w14:textId="77777777" w:rsidR="00D8563C" w:rsidRDefault="00D8563C" w:rsidP="00182687">
            <w:pPr>
              <w:jc w:val="center"/>
            </w:pPr>
          </w:p>
          <w:p w14:paraId="1E81D170" w14:textId="77777777" w:rsidR="00D8563C" w:rsidRDefault="00D8563C" w:rsidP="00182687">
            <w:pPr>
              <w:jc w:val="center"/>
            </w:pPr>
          </w:p>
        </w:tc>
      </w:tr>
      <w:tr w:rsidR="00C73D85" w14:paraId="4B3880CF" w14:textId="77777777" w:rsidTr="00182687">
        <w:tc>
          <w:tcPr>
            <w:tcW w:w="959" w:type="dxa"/>
          </w:tcPr>
          <w:p w14:paraId="137053A2" w14:textId="77777777" w:rsidR="00C73D85" w:rsidRDefault="00C73D85" w:rsidP="00182687">
            <w:pPr>
              <w:jc w:val="center"/>
            </w:pPr>
            <w:r>
              <w:t>6.</w:t>
            </w:r>
          </w:p>
        </w:tc>
        <w:tc>
          <w:tcPr>
            <w:tcW w:w="8221" w:type="dxa"/>
          </w:tcPr>
          <w:p w14:paraId="574535B5" w14:textId="77777777" w:rsidR="00C73D85" w:rsidRDefault="00C73D85" w:rsidP="00182687">
            <w:pPr>
              <w:rPr>
                <w:sz w:val="24"/>
                <w:szCs w:val="24"/>
              </w:rPr>
            </w:pPr>
            <w:r w:rsidRPr="00B8485F">
              <w:rPr>
                <w:b/>
                <w:sz w:val="24"/>
                <w:szCs w:val="24"/>
              </w:rPr>
              <w:t>Meetings of the Group</w:t>
            </w:r>
            <w:r w:rsidRPr="00B8485F">
              <w:rPr>
                <w:sz w:val="24"/>
                <w:szCs w:val="24"/>
              </w:rPr>
              <w:tab/>
            </w:r>
            <w:r w:rsidRPr="00B8485F">
              <w:rPr>
                <w:sz w:val="24"/>
                <w:szCs w:val="24"/>
              </w:rPr>
              <w:tab/>
            </w:r>
            <w:r w:rsidRPr="00B8485F">
              <w:rPr>
                <w:sz w:val="24"/>
                <w:szCs w:val="24"/>
              </w:rPr>
              <w:tab/>
            </w:r>
          </w:p>
          <w:p w14:paraId="152A4204" w14:textId="77777777" w:rsidR="00C73D85" w:rsidRDefault="00C73D85" w:rsidP="00182687">
            <w:r w:rsidRPr="00B8485F">
              <w:t xml:space="preserve">- Terms of Reference </w:t>
            </w:r>
            <w:r w:rsidR="00266C93">
              <w:t>6.1/6.2/6.3/6.4</w:t>
            </w:r>
          </w:p>
          <w:p w14:paraId="11333E17" w14:textId="77777777" w:rsidR="00C73D85" w:rsidRDefault="00BA70C4" w:rsidP="00BA70C4">
            <w:r>
              <w:t xml:space="preserve">6.1  </w:t>
            </w:r>
            <w:r w:rsidR="00C73D85">
              <w:t>Hold 4 meetings and 1 AGM</w:t>
            </w:r>
            <w:r w:rsidR="00266C93">
              <w:t xml:space="preserve"> </w:t>
            </w:r>
          </w:p>
          <w:p w14:paraId="75E1B964" w14:textId="77777777" w:rsidR="00BA70C4" w:rsidRDefault="00BA70C4" w:rsidP="00BA70C4">
            <w:proofErr w:type="gramStart"/>
            <w:r>
              <w:t>6.2  Minutes</w:t>
            </w:r>
            <w:proofErr w:type="gramEnd"/>
            <w:r>
              <w:t xml:space="preserve"> </w:t>
            </w:r>
            <w:r w:rsidR="00D8563C">
              <w:t xml:space="preserve">to be </w:t>
            </w:r>
            <w:r>
              <w:t>sent to members via email, Minutes in Brief placed in the Newsletter, Minutes and Newsletters on Our Practice Website.</w:t>
            </w:r>
            <w:r w:rsidR="00BE2A3D">
              <w:t xml:space="preserve"> </w:t>
            </w:r>
            <w:r w:rsidR="00882618">
              <w:t>For 2025 o</w:t>
            </w:r>
            <w:r w:rsidR="00BE2A3D">
              <w:t>ur n</w:t>
            </w:r>
            <w:r w:rsidR="00D8563C">
              <w:t xml:space="preserve">ewsletter </w:t>
            </w:r>
            <w:r w:rsidR="00882618">
              <w:t xml:space="preserve">is </w:t>
            </w:r>
            <w:r w:rsidR="00D8563C">
              <w:t>to be available on Reception and Minutes to be placed on our Notice Boards.</w:t>
            </w:r>
          </w:p>
          <w:p w14:paraId="6F9224A4" w14:textId="3F332EBF" w:rsidR="00BA70C4" w:rsidRDefault="00BA70C4" w:rsidP="00BA70C4">
            <w:proofErr w:type="gramStart"/>
            <w:r>
              <w:t>6.3  A</w:t>
            </w:r>
            <w:proofErr w:type="gramEnd"/>
            <w:r>
              <w:t xml:space="preserve"> G</w:t>
            </w:r>
            <w:r w:rsidR="003D5E82">
              <w:t>P</w:t>
            </w:r>
            <w:r>
              <w:t xml:space="preserve"> </w:t>
            </w:r>
            <w:r w:rsidR="00D8563C">
              <w:t>shall attend</w:t>
            </w:r>
            <w:r>
              <w:t xml:space="preserve"> when it’s feasible</w:t>
            </w:r>
            <w:r w:rsidR="00D8563C">
              <w:t>.</w:t>
            </w:r>
            <w:r>
              <w:t xml:space="preserve"> </w:t>
            </w:r>
          </w:p>
          <w:p w14:paraId="54949665" w14:textId="77777777" w:rsidR="00BA70C4" w:rsidRDefault="00D8563C" w:rsidP="00BA70C4">
            <w:r>
              <w:t>6.4  All meetings to be h</w:t>
            </w:r>
            <w:r w:rsidR="00BA70C4">
              <w:t>eld in the Practice Library</w:t>
            </w:r>
            <w:r>
              <w:t>, on a Tuesday at 1pm</w:t>
            </w:r>
          </w:p>
          <w:p w14:paraId="635A9368" w14:textId="77777777" w:rsidR="00C73D85" w:rsidRPr="00B8485F" w:rsidRDefault="00C73D85" w:rsidP="00182687"/>
        </w:tc>
        <w:tc>
          <w:tcPr>
            <w:tcW w:w="1560" w:type="dxa"/>
          </w:tcPr>
          <w:p w14:paraId="24D5DA25" w14:textId="77777777" w:rsidR="00C73D85" w:rsidRDefault="00C73D85" w:rsidP="00182687">
            <w:pPr>
              <w:jc w:val="center"/>
            </w:pPr>
          </w:p>
          <w:p w14:paraId="3B1E7D5B" w14:textId="77777777" w:rsidR="00D8563C" w:rsidRDefault="00D8563C" w:rsidP="00182687">
            <w:pPr>
              <w:jc w:val="center"/>
            </w:pPr>
          </w:p>
          <w:p w14:paraId="1BBBE394" w14:textId="77777777" w:rsidR="00D8563C" w:rsidRDefault="00D8563C" w:rsidP="00182687">
            <w:pPr>
              <w:jc w:val="center"/>
            </w:pPr>
            <w:r>
              <w:t>All members</w:t>
            </w:r>
          </w:p>
          <w:p w14:paraId="12165E3D" w14:textId="77777777" w:rsidR="00D8563C" w:rsidRDefault="00D8563C" w:rsidP="00182687">
            <w:pPr>
              <w:jc w:val="center"/>
            </w:pPr>
            <w:r>
              <w:t>Carol</w:t>
            </w:r>
          </w:p>
          <w:p w14:paraId="7F2A09D8" w14:textId="77777777" w:rsidR="00D8563C" w:rsidRDefault="00D8563C" w:rsidP="00182687">
            <w:pPr>
              <w:jc w:val="center"/>
            </w:pPr>
          </w:p>
          <w:p w14:paraId="0AC8B2CF" w14:textId="77777777" w:rsidR="00D8563C" w:rsidRDefault="00D8563C" w:rsidP="00182687">
            <w:pPr>
              <w:jc w:val="center"/>
            </w:pPr>
          </w:p>
          <w:p w14:paraId="5080751B" w14:textId="11DA0AB2" w:rsidR="00D8563C" w:rsidRDefault="00D8563C" w:rsidP="00182687">
            <w:pPr>
              <w:jc w:val="center"/>
            </w:pPr>
            <w:r>
              <w:t>G</w:t>
            </w:r>
            <w:r w:rsidR="003D5E82">
              <w:t>P</w:t>
            </w:r>
            <w:r>
              <w:t>s</w:t>
            </w:r>
          </w:p>
          <w:p w14:paraId="6B1978B4" w14:textId="77777777" w:rsidR="00D8563C" w:rsidRDefault="00D8563C" w:rsidP="00182687">
            <w:pPr>
              <w:jc w:val="center"/>
            </w:pPr>
            <w:r>
              <w:t>Practice</w:t>
            </w:r>
          </w:p>
        </w:tc>
      </w:tr>
      <w:tr w:rsidR="00C73D85" w14:paraId="461CAB0D" w14:textId="77777777" w:rsidTr="00182687">
        <w:tc>
          <w:tcPr>
            <w:tcW w:w="959" w:type="dxa"/>
          </w:tcPr>
          <w:p w14:paraId="51B262EF" w14:textId="77777777" w:rsidR="00C73D85" w:rsidRDefault="00C73D85" w:rsidP="00182687">
            <w:pPr>
              <w:jc w:val="center"/>
            </w:pPr>
            <w:r>
              <w:t>7.</w:t>
            </w:r>
          </w:p>
        </w:tc>
        <w:tc>
          <w:tcPr>
            <w:tcW w:w="8221" w:type="dxa"/>
          </w:tcPr>
          <w:p w14:paraId="438A4D94" w14:textId="77777777" w:rsidR="00C73D85" w:rsidRDefault="00C73D85" w:rsidP="00182687">
            <w:pPr>
              <w:rPr>
                <w:b/>
                <w:sz w:val="24"/>
                <w:szCs w:val="24"/>
              </w:rPr>
            </w:pPr>
            <w:r w:rsidRPr="00B8485F">
              <w:rPr>
                <w:b/>
                <w:sz w:val="24"/>
                <w:szCs w:val="24"/>
              </w:rPr>
              <w:t>AGM – AOB</w:t>
            </w:r>
          </w:p>
          <w:p w14:paraId="2BCF100B" w14:textId="77777777" w:rsidR="00C73D85" w:rsidRPr="00D8563C" w:rsidRDefault="00D8563C" w:rsidP="00182687">
            <w:pPr>
              <w:rPr>
                <w:sz w:val="24"/>
                <w:szCs w:val="24"/>
              </w:rPr>
            </w:pPr>
            <w:r w:rsidRPr="00D8563C">
              <w:rPr>
                <w:sz w:val="24"/>
                <w:szCs w:val="24"/>
              </w:rPr>
              <w:t xml:space="preserve">There being no other business the meeting was closed. </w:t>
            </w:r>
          </w:p>
        </w:tc>
        <w:tc>
          <w:tcPr>
            <w:tcW w:w="1560" w:type="dxa"/>
          </w:tcPr>
          <w:p w14:paraId="41A73157" w14:textId="77777777" w:rsidR="00C73D85" w:rsidRDefault="00C73D85" w:rsidP="00182687">
            <w:pPr>
              <w:jc w:val="center"/>
            </w:pPr>
          </w:p>
        </w:tc>
      </w:tr>
    </w:tbl>
    <w:p w14:paraId="54DAE065" w14:textId="77777777" w:rsidR="00364257" w:rsidRDefault="00364257"/>
    <w:sectPr w:rsidR="00364257" w:rsidSect="00F25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D99"/>
    <w:multiLevelType w:val="hybridMultilevel"/>
    <w:tmpl w:val="F3BAF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05F1"/>
    <w:multiLevelType w:val="hybridMultilevel"/>
    <w:tmpl w:val="95E2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53D41"/>
    <w:multiLevelType w:val="hybridMultilevel"/>
    <w:tmpl w:val="2D884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6588A"/>
    <w:multiLevelType w:val="hybridMultilevel"/>
    <w:tmpl w:val="AB30D9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1371"/>
    <w:multiLevelType w:val="hybridMultilevel"/>
    <w:tmpl w:val="C8726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45344">
    <w:abstractNumId w:val="3"/>
  </w:num>
  <w:num w:numId="2" w16cid:durableId="1714649091">
    <w:abstractNumId w:val="0"/>
  </w:num>
  <w:num w:numId="3" w16cid:durableId="1705401104">
    <w:abstractNumId w:val="4"/>
  </w:num>
  <w:num w:numId="4" w16cid:durableId="1502627024">
    <w:abstractNumId w:val="1"/>
  </w:num>
  <w:num w:numId="5" w16cid:durableId="1105734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85"/>
    <w:rsid w:val="000E1897"/>
    <w:rsid w:val="00266C93"/>
    <w:rsid w:val="002D142B"/>
    <w:rsid w:val="00364257"/>
    <w:rsid w:val="003D5E82"/>
    <w:rsid w:val="003F3916"/>
    <w:rsid w:val="00482083"/>
    <w:rsid w:val="004E05B3"/>
    <w:rsid w:val="0051242D"/>
    <w:rsid w:val="00670B7F"/>
    <w:rsid w:val="0067619A"/>
    <w:rsid w:val="00882618"/>
    <w:rsid w:val="008C2631"/>
    <w:rsid w:val="009359D0"/>
    <w:rsid w:val="00985F80"/>
    <w:rsid w:val="009A0FAD"/>
    <w:rsid w:val="00A14AE7"/>
    <w:rsid w:val="00BA70C4"/>
    <w:rsid w:val="00BE2A3D"/>
    <w:rsid w:val="00C47E08"/>
    <w:rsid w:val="00C73D85"/>
    <w:rsid w:val="00D46BE2"/>
    <w:rsid w:val="00D8563C"/>
    <w:rsid w:val="00E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A734"/>
  <w15:docId w15:val="{FB689D60-3EC1-45CC-B9C7-1AC72BA8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3D85"/>
    <w:rPr>
      <w:b/>
      <w:bCs/>
    </w:rPr>
  </w:style>
  <w:style w:type="table" w:styleId="TableGrid">
    <w:name w:val="Table Grid"/>
    <w:basedOn w:val="TableNormal"/>
    <w:uiPriority w:val="59"/>
    <w:rsid w:val="00C73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351158DE6EA40BCB057337DF99466" ma:contentTypeVersion="19" ma:contentTypeDescription="Create a new document." ma:contentTypeScope="" ma:versionID="a9d5c487cb8274d88efaf2f2047aac2b">
  <xsd:schema xmlns:xsd="http://www.w3.org/2001/XMLSchema" xmlns:xs="http://www.w3.org/2001/XMLSchema" xmlns:p="http://schemas.microsoft.com/office/2006/metadata/properties" xmlns:ns1="http://schemas.microsoft.com/sharepoint/v3" xmlns:ns2="221f8a9d-4405-4fc0-99f1-32a627fb9c97" xmlns:ns3="9fbb46c5-165a-4b69-981d-63effa602cf7" targetNamespace="http://schemas.microsoft.com/office/2006/metadata/properties" ma:root="true" ma:fieldsID="c67d4d1cabe8f360f90345867ba89ac0" ns1:_="" ns2:_="" ns3:_="">
    <xsd:import namespace="http://schemas.microsoft.com/sharepoint/v3"/>
    <xsd:import namespace="221f8a9d-4405-4fc0-99f1-32a627fb9c97"/>
    <xsd:import namespace="9fbb46c5-165a-4b69-981d-63effa602c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f8a9d-4405-4fc0-99f1-32a627fb9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b46c5-165a-4b69-981d-63effa602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47ffe9-9162-4d3b-a6ae-f0ce6672a635}" ma:internalName="TaxCatchAll" ma:showField="CatchAllData" ma:web="9fbb46c5-165a-4b69-981d-63effa602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fbb46c5-165a-4b69-981d-63effa602cf7" xsi:nil="true"/>
    <lcf76f155ced4ddcb4097134ff3c332f xmlns="221f8a9d-4405-4fc0-99f1-32a627fb9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1A2363-523B-4D3D-A60D-B126577E2430}"/>
</file>

<file path=customXml/itemProps2.xml><?xml version="1.0" encoding="utf-8"?>
<ds:datastoreItem xmlns:ds="http://schemas.openxmlformats.org/officeDocument/2006/customXml" ds:itemID="{BF0D4389-0577-4C2B-9719-47AD246791AE}"/>
</file>

<file path=customXml/itemProps3.xml><?xml version="1.0" encoding="utf-8"?>
<ds:datastoreItem xmlns:ds="http://schemas.openxmlformats.org/officeDocument/2006/customXml" ds:itemID="{D1172BAC-4360-4AB3-B0A5-35DEB8DEE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LORD, Sarah (NHS LANCASHIRE AND SOUTH CUMBRIA ICB - 01A)</cp:lastModifiedBy>
  <cp:revision>2</cp:revision>
  <dcterms:created xsi:type="dcterms:W3CDTF">2025-03-11T16:12:00Z</dcterms:created>
  <dcterms:modified xsi:type="dcterms:W3CDTF">2025-03-11T16:12:00Z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0x010100C22351158DE6EA40BCB057337DF99466</vt:lpwstr>
  </property>
</Properties>
</file>